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0"/>
        <w:jc w:val="both"/>
        <w:textAlignment w:val="auto"/>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附件1</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0"/>
        <w:jc w:val="both"/>
        <w:textAlignment w:val="auto"/>
        <w:rPr>
          <w:rFonts w:hint="default" w:ascii="Times New Roman" w:hAnsi="Times New Roman" w:eastAsia="黑体" w:cs="Times New Roman"/>
          <w:b w:val="0"/>
          <w:bCs w:val="0"/>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61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17"/>
          <w:sz w:val="36"/>
          <w:szCs w:val="36"/>
          <w:lang w:val="en-US" w:eastAsia="zh-CN"/>
        </w:rPr>
      </w:pPr>
      <w:r>
        <w:rPr>
          <w:rFonts w:hint="default" w:ascii="Times New Roman" w:hAnsi="Times New Roman" w:eastAsia="方正小标宋简体" w:cs="Times New Roman"/>
          <w:b w:val="0"/>
          <w:bCs w:val="0"/>
          <w:spacing w:val="-17"/>
          <w:sz w:val="36"/>
          <w:szCs w:val="36"/>
          <w:lang w:val="en-US" w:eastAsia="zh-CN"/>
        </w:rPr>
        <w:t>新圩镇小散工程和零星作业安全生产信息管理工作指引</w:t>
      </w:r>
    </w:p>
    <w:p>
      <w:pPr>
        <w:pStyle w:val="3"/>
        <w:keepNext w:val="0"/>
        <w:keepLines w:val="0"/>
        <w:pageBreakBefore w:val="0"/>
        <w:widowControl w:val="0"/>
        <w:kinsoku/>
        <w:wordWrap/>
        <w:overflowPunct/>
        <w:topLinePunct w:val="0"/>
        <w:autoSpaceDE/>
        <w:autoSpaceDN/>
        <w:bidi w:val="0"/>
        <w:adjustRightInd/>
        <w:snapToGrid/>
        <w:spacing w:after="0" w:afterLines="0" w:line="610" w:lineRule="exact"/>
        <w:ind w:firstLine="640" w:firstLineChars="200"/>
        <w:textAlignment w:val="auto"/>
        <w:rPr>
          <w:rFonts w:hint="default" w:ascii="Times New Roman" w:hAnsi="Times New Roman" w:eastAsia="仿宋_GB2312" w:cs="Times New Roman"/>
          <w:b w:val="0"/>
          <w:bCs w:val="0"/>
          <w:kern w:val="2"/>
          <w:szCs w:val="22"/>
          <w:lang w:val="en-US" w:bidi="ar-SA"/>
        </w:rPr>
      </w:pPr>
    </w:p>
    <w:p>
      <w:pPr>
        <w:pStyle w:val="3"/>
        <w:keepNext w:val="0"/>
        <w:keepLines w:val="0"/>
        <w:pageBreakBefore w:val="0"/>
        <w:widowControl w:val="0"/>
        <w:kinsoku/>
        <w:wordWrap/>
        <w:overflowPunct/>
        <w:topLinePunct w:val="0"/>
        <w:autoSpaceDE/>
        <w:autoSpaceDN/>
        <w:bidi w:val="0"/>
        <w:adjustRightInd/>
        <w:snapToGrid/>
        <w:spacing w:after="0" w:afterLines="0" w:line="610" w:lineRule="exact"/>
        <w:ind w:firstLine="640" w:firstLineChars="200"/>
        <w:textAlignment w:val="auto"/>
        <w:rPr>
          <w:rFonts w:hint="default" w:ascii="Times New Roman" w:hAnsi="Times New Roman" w:eastAsia="仿宋_GB2312" w:cs="Times New Roman"/>
          <w:b w:val="0"/>
          <w:bCs w:val="0"/>
          <w:kern w:val="2"/>
          <w:szCs w:val="22"/>
          <w:lang w:val="en-US" w:bidi="ar-SA"/>
        </w:rPr>
      </w:pPr>
      <w:r>
        <w:rPr>
          <w:rFonts w:hint="default" w:ascii="Times New Roman" w:hAnsi="Times New Roman" w:eastAsia="仿宋_GB2312" w:cs="Times New Roman"/>
          <w:b w:val="0"/>
          <w:bCs w:val="0"/>
          <w:kern w:val="2"/>
          <w:szCs w:val="22"/>
          <w:lang w:val="en-US" w:bidi="ar-SA"/>
        </w:rPr>
        <w:t>小散工程和零星作业安全生产信息管理工作包括信息登记申报、信息登记审查、信息现场复核、登记结果告知和完工信息核销等</w:t>
      </w:r>
      <w:r>
        <w:rPr>
          <w:rFonts w:hint="default" w:ascii="Times New Roman" w:hAnsi="Times New Roman" w:eastAsia="仿宋_GB2312" w:cs="Times New Roman"/>
          <w:b w:val="0"/>
          <w:bCs w:val="0"/>
          <w:kern w:val="2"/>
          <w:szCs w:val="22"/>
          <w:lang w:val="en-US" w:eastAsia="zh-CN" w:bidi="ar-SA"/>
        </w:rPr>
        <w:t>5</w:t>
      </w:r>
      <w:r>
        <w:rPr>
          <w:rFonts w:hint="default" w:ascii="Times New Roman" w:hAnsi="Times New Roman" w:eastAsia="仿宋_GB2312" w:cs="Times New Roman"/>
          <w:b w:val="0"/>
          <w:bCs w:val="0"/>
          <w:kern w:val="2"/>
          <w:szCs w:val="22"/>
          <w:lang w:val="en-US" w:bidi="ar-SA"/>
        </w:rPr>
        <w:t>个</w:t>
      </w:r>
      <w:r>
        <w:rPr>
          <w:rFonts w:hint="default" w:ascii="Times New Roman" w:hAnsi="Times New Roman" w:eastAsia="仿宋_GB2312" w:cs="Times New Roman"/>
          <w:b w:val="0"/>
          <w:bCs w:val="0"/>
          <w:kern w:val="2"/>
          <w:szCs w:val="22"/>
          <w:lang w:val="en-US" w:eastAsia="zh-CN" w:bidi="ar-SA"/>
        </w:rPr>
        <w:t>方面</w:t>
      </w:r>
      <w:r>
        <w:rPr>
          <w:rFonts w:hint="default" w:ascii="Times New Roman" w:hAnsi="Times New Roman" w:eastAsia="仿宋_GB2312" w:cs="Times New Roman"/>
          <w:b w:val="0"/>
          <w:bCs w:val="0"/>
          <w:kern w:val="2"/>
          <w:szCs w:val="22"/>
          <w:lang w:val="en-US" w:bidi="ar-SA"/>
        </w:rPr>
        <w:t>内容。</w:t>
      </w:r>
    </w:p>
    <w:p>
      <w:pPr>
        <w:pStyle w:val="3"/>
        <w:keepNext w:val="0"/>
        <w:keepLines w:val="0"/>
        <w:pageBreakBefore w:val="0"/>
        <w:widowControl w:val="0"/>
        <w:kinsoku/>
        <w:wordWrap/>
        <w:overflowPunct/>
        <w:topLinePunct w:val="0"/>
        <w:autoSpaceDE/>
        <w:autoSpaceDN/>
        <w:bidi w:val="0"/>
        <w:adjustRightInd/>
        <w:snapToGrid/>
        <w:spacing w:after="0" w:afterLines="0" w:line="610" w:lineRule="exact"/>
        <w:ind w:firstLine="608" w:firstLineChars="200"/>
        <w:textAlignment w:val="auto"/>
        <w:rPr>
          <w:rFonts w:hint="default" w:ascii="Times New Roman" w:hAnsi="Times New Roman" w:eastAsia="黑体" w:cs="Times New Roman"/>
          <w:b w:val="0"/>
          <w:bCs w:val="0"/>
          <w:w w:val="95"/>
        </w:rPr>
      </w:pPr>
      <w:r>
        <w:rPr>
          <w:rFonts w:hint="default" w:ascii="Times New Roman" w:hAnsi="Times New Roman" w:eastAsia="黑体" w:cs="Times New Roman"/>
          <w:b w:val="0"/>
          <w:bCs w:val="0"/>
          <w:w w:val="95"/>
        </w:rPr>
        <w:t>一、信息登记申报</w:t>
      </w:r>
    </w:p>
    <w:p>
      <w:pPr>
        <w:pStyle w:val="6"/>
        <w:keepNext w:val="0"/>
        <w:keepLines w:val="0"/>
        <w:pageBreakBefore w:val="0"/>
        <w:widowControl w:val="0"/>
        <w:kinsoku/>
        <w:wordWrap/>
        <w:overflowPunct/>
        <w:topLinePunct w:val="0"/>
        <w:autoSpaceDE/>
        <w:autoSpaceDN/>
        <w:bidi w:val="0"/>
        <w:adjustRightInd/>
        <w:snapToGrid/>
        <w:spacing w:line="610" w:lineRule="exact"/>
        <w:ind w:firstLine="604"/>
        <w:textAlignment w:val="auto"/>
        <w:rPr>
          <w:rFonts w:hint="default" w:ascii="Times New Roman" w:hAnsi="Times New Roman" w:cs="Times New Roman"/>
          <w:b w:val="0"/>
          <w:bCs w:val="0"/>
          <w:highlight w:val="none"/>
        </w:rPr>
      </w:pPr>
      <w:r>
        <w:rPr>
          <w:rFonts w:hint="default" w:ascii="Times New Roman" w:hAnsi="Times New Roman" w:cs="Times New Roman"/>
          <w:b w:val="0"/>
          <w:bCs w:val="0"/>
          <w:spacing w:val="-2"/>
          <w:w w:val="95"/>
          <w:szCs w:val="32"/>
        </w:rPr>
        <w:t>村（居）负责具体落实小散工程和零星作业信息登记服务工作，设立村（居）信息登记服务窗口或者指定专人进行信息登记指导，</w:t>
      </w:r>
      <w:r>
        <w:rPr>
          <w:rFonts w:hint="default" w:ascii="Times New Roman" w:hAnsi="Times New Roman" w:cs="Times New Roman"/>
          <w:b w:val="0"/>
          <w:bCs w:val="0"/>
        </w:rPr>
        <w:t>指</w:t>
      </w:r>
      <w:r>
        <w:rPr>
          <w:rFonts w:hint="default" w:ascii="Times New Roman" w:hAnsi="Times New Roman" w:cs="Times New Roman"/>
          <w:b w:val="0"/>
          <w:bCs w:val="0"/>
          <w:highlight w:val="none"/>
        </w:rPr>
        <w:t>导建设单位或业主</w:t>
      </w:r>
      <w:r>
        <w:rPr>
          <w:rFonts w:hint="default" w:ascii="Times New Roman" w:hAnsi="Times New Roman" w:cs="Times New Roman"/>
          <w:b w:val="0"/>
          <w:bCs w:val="0"/>
          <w:spacing w:val="-2"/>
          <w:w w:val="95"/>
          <w:szCs w:val="32"/>
          <w:highlight w:val="none"/>
        </w:rPr>
        <w:t>通过小散工程和零星作业信息登记系统</w:t>
      </w:r>
      <w:r>
        <w:rPr>
          <w:rFonts w:hint="default" w:ascii="Times New Roman" w:hAnsi="Times New Roman" w:cs="Times New Roman"/>
          <w:b w:val="0"/>
          <w:bCs w:val="0"/>
          <w:highlight w:val="none"/>
        </w:rPr>
        <w:t>进行信息登记，并告知安全纳管流程。农村建房可由</w:t>
      </w:r>
      <w:r>
        <w:rPr>
          <w:rFonts w:hint="default" w:ascii="Times New Roman" w:hAnsi="Times New Roman" w:cs="Times New Roman"/>
          <w:b w:val="0"/>
          <w:bCs w:val="0"/>
          <w:highlight w:val="none"/>
          <w:lang w:eastAsia="zh-CN"/>
        </w:rPr>
        <w:t>建设办</w:t>
      </w:r>
      <w:r>
        <w:rPr>
          <w:rFonts w:hint="default" w:ascii="Times New Roman" w:hAnsi="Times New Roman" w:cs="Times New Roman"/>
          <w:b w:val="0"/>
          <w:bCs w:val="0"/>
          <w:highlight w:val="none"/>
        </w:rPr>
        <w:t>结合审批环节，指导建设单位进行信息登记。</w:t>
      </w:r>
    </w:p>
    <w:p>
      <w:pPr>
        <w:pStyle w:val="3"/>
        <w:keepNext w:val="0"/>
        <w:keepLines w:val="0"/>
        <w:pageBreakBefore w:val="0"/>
        <w:widowControl w:val="0"/>
        <w:kinsoku/>
        <w:wordWrap/>
        <w:overflowPunct/>
        <w:topLinePunct w:val="0"/>
        <w:autoSpaceDE/>
        <w:autoSpaceDN/>
        <w:bidi w:val="0"/>
        <w:adjustRightInd/>
        <w:snapToGrid/>
        <w:spacing w:after="0" w:afterLines="0" w:line="610" w:lineRule="exact"/>
        <w:ind w:firstLine="608" w:firstLineChars="200"/>
        <w:textAlignment w:val="auto"/>
        <w:rPr>
          <w:rFonts w:hint="default" w:ascii="Times New Roman" w:hAnsi="Times New Roman" w:eastAsia="黑体" w:cs="Times New Roman"/>
          <w:b w:val="0"/>
          <w:bCs w:val="0"/>
          <w:w w:val="95"/>
          <w:highlight w:val="none"/>
        </w:rPr>
      </w:pPr>
      <w:r>
        <w:rPr>
          <w:rFonts w:hint="default" w:ascii="Times New Roman" w:hAnsi="Times New Roman" w:eastAsia="黑体" w:cs="Times New Roman"/>
          <w:b w:val="0"/>
          <w:bCs w:val="0"/>
          <w:w w:val="95"/>
          <w:highlight w:val="none"/>
        </w:rPr>
        <w:t>二、信息登记审查</w:t>
      </w:r>
    </w:p>
    <w:p>
      <w:pPr>
        <w:pStyle w:val="6"/>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lang w:eastAsia="zh-CN"/>
        </w:rPr>
        <w:t>建设办</w:t>
      </w:r>
      <w:r>
        <w:rPr>
          <w:rFonts w:hint="default" w:ascii="Times New Roman" w:hAnsi="Times New Roman" w:cs="Times New Roman"/>
          <w:b w:val="0"/>
          <w:bCs w:val="0"/>
          <w:highlight w:val="none"/>
        </w:rPr>
        <w:t>对信息登记作形式审查，建立台账，掌握小散工程的主体、时间、地点、内容等基本信息。提交资料不齐全或者失效的，应当限期要求建设单位或业主补正。</w:t>
      </w:r>
    </w:p>
    <w:p>
      <w:pPr>
        <w:pStyle w:val="6"/>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rPr>
        <w:t>（一）对符合信息登记条件的，通过系统核发《小散工程和零星作业安全生产信息登记受理回执》及《小散工程和零星作业安全风险告知书》、《履行小散工程和零星作业施工作业安全责任承诺书》，并通知村（居），由其指导建设单位或业主领取、打印、签署上述内容并张贴在现场醒目位置。</w:t>
      </w:r>
    </w:p>
    <w:p>
      <w:pPr>
        <w:pStyle w:val="6"/>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rPr>
        <w:t>（二）对不符合信息登记条件的，应一次性告知理由。发现以下情形的，分别作相应处理：</w:t>
      </w:r>
    </w:p>
    <w:p>
      <w:pPr>
        <w:pStyle w:val="6"/>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rPr>
        <w:t>1.属于依法需要取得施工许可或者其他许可的，告知信息登记人依法向有关部门申报后方可开工，并及时上报综合执法办转区相关部门跟进检查，防止未经许可擅自开工；</w:t>
      </w:r>
    </w:p>
    <w:p>
      <w:pPr>
        <w:pStyle w:val="6"/>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rPr>
        <w:t>2.属于依法依规应予以禁止或者应当控停的违法建设活动或违法安全生产作业活动的，依法告知信息登记人不得开工建设和生产作业，并按监管权限及时上报综合执法办跟进处理。</w:t>
      </w:r>
    </w:p>
    <w:p>
      <w:pPr>
        <w:pStyle w:val="6"/>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rPr>
        <w:t>3.属于其他不符合信息登记规定情况的，依法告知并作出相应处理。</w:t>
      </w:r>
      <w:r>
        <w:rPr>
          <w:rFonts w:hint="default" w:ascii="Times New Roman" w:hAnsi="Times New Roman" w:cs="Times New Roman"/>
          <w:b w:val="0"/>
          <w:bCs w:val="0"/>
          <w:highlight w:val="none"/>
          <w:lang w:eastAsia="zh-CN"/>
        </w:rPr>
        <w:t>建设办</w:t>
      </w:r>
      <w:r>
        <w:rPr>
          <w:rFonts w:hint="default" w:ascii="Times New Roman" w:hAnsi="Times New Roman" w:cs="Times New Roman"/>
          <w:b w:val="0"/>
          <w:bCs w:val="0"/>
          <w:highlight w:val="none"/>
        </w:rPr>
        <w:t>应及时开展后续信息现场复核及安全巡查工作。</w:t>
      </w:r>
    </w:p>
    <w:p>
      <w:pPr>
        <w:pStyle w:val="3"/>
        <w:keepNext w:val="0"/>
        <w:keepLines w:val="0"/>
        <w:pageBreakBefore w:val="0"/>
        <w:widowControl w:val="0"/>
        <w:kinsoku/>
        <w:wordWrap/>
        <w:overflowPunct/>
        <w:topLinePunct w:val="0"/>
        <w:autoSpaceDE/>
        <w:autoSpaceDN/>
        <w:bidi w:val="0"/>
        <w:adjustRightInd/>
        <w:snapToGrid/>
        <w:spacing w:after="0" w:afterLines="0" w:line="610" w:lineRule="exact"/>
        <w:ind w:firstLine="608" w:firstLineChars="200"/>
        <w:textAlignment w:val="auto"/>
        <w:rPr>
          <w:rFonts w:hint="default" w:ascii="Times New Roman" w:hAnsi="Times New Roman" w:eastAsia="黑体" w:cs="Times New Roman"/>
          <w:b w:val="0"/>
          <w:bCs w:val="0"/>
          <w:w w:val="95"/>
          <w:highlight w:val="none"/>
        </w:rPr>
      </w:pPr>
      <w:r>
        <w:rPr>
          <w:rFonts w:hint="default" w:ascii="Times New Roman" w:hAnsi="Times New Roman" w:eastAsia="黑体" w:cs="Times New Roman"/>
          <w:b w:val="0"/>
          <w:bCs w:val="0"/>
          <w:w w:val="95"/>
          <w:highlight w:val="none"/>
        </w:rPr>
        <w:t>三、信息现场</w:t>
      </w:r>
      <w:r>
        <w:rPr>
          <w:rFonts w:hint="default" w:ascii="Times New Roman" w:hAnsi="Times New Roman" w:eastAsia="黑体" w:cs="Times New Roman"/>
          <w:b w:val="0"/>
          <w:bCs w:val="0"/>
          <w:w w:val="95"/>
          <w:highlight w:val="none"/>
          <w:lang w:val="en-US"/>
        </w:rPr>
        <w:t>复核</w:t>
      </w:r>
    </w:p>
    <w:p>
      <w:pPr>
        <w:pStyle w:val="6"/>
        <w:keepNext w:val="0"/>
        <w:keepLines w:val="0"/>
        <w:pageBreakBefore w:val="0"/>
        <w:widowControl w:val="0"/>
        <w:kinsoku/>
        <w:wordWrap/>
        <w:overflowPunct/>
        <w:topLinePunct w:val="0"/>
        <w:autoSpaceDE/>
        <w:autoSpaceDN/>
        <w:bidi w:val="0"/>
        <w:adjustRightInd/>
        <w:snapToGrid/>
        <w:spacing w:line="610" w:lineRule="exact"/>
        <w:ind w:firstLine="640"/>
        <w:textAlignment w:val="auto"/>
        <w:rPr>
          <w:rFonts w:hint="default" w:ascii="Times New Roman" w:hAnsi="Times New Roman" w:eastAsia="仿宋_GB2312" w:cs="Times New Roman"/>
          <w:b w:val="0"/>
          <w:bCs w:val="0"/>
          <w:highlight w:val="none"/>
          <w:lang w:val="en-US" w:eastAsia="zh-CN"/>
        </w:rPr>
      </w:pPr>
      <w:r>
        <w:rPr>
          <w:rFonts w:hint="default" w:ascii="Times New Roman" w:hAnsi="Times New Roman" w:cs="Times New Roman"/>
          <w:b w:val="0"/>
          <w:bCs w:val="0"/>
          <w:highlight w:val="none"/>
        </w:rPr>
        <w:t>信息登记</w:t>
      </w:r>
      <w:r>
        <w:rPr>
          <w:rFonts w:hint="default" w:ascii="Times New Roman" w:hAnsi="Times New Roman" w:cs="Times New Roman"/>
          <w:b w:val="0"/>
          <w:bCs w:val="0"/>
          <w:highlight w:val="none"/>
          <w:lang w:val="en-US" w:eastAsia="zh-CN"/>
        </w:rPr>
        <w:t>完成后</w:t>
      </w:r>
      <w:r>
        <w:rPr>
          <w:rFonts w:hint="default" w:ascii="Times New Roman" w:hAnsi="Times New Roman" w:cs="Times New Roman"/>
          <w:b w:val="0"/>
          <w:bCs w:val="0"/>
          <w:highlight w:val="none"/>
        </w:rPr>
        <w:t>，</w:t>
      </w:r>
      <w:r>
        <w:rPr>
          <w:rFonts w:hint="default" w:ascii="Times New Roman" w:hAnsi="Times New Roman" w:cs="Times New Roman"/>
          <w:b w:val="0"/>
          <w:bCs w:val="0"/>
          <w:highlight w:val="none"/>
          <w:lang w:eastAsia="zh-CN"/>
        </w:rPr>
        <w:t>建设办</w:t>
      </w:r>
      <w:r>
        <w:rPr>
          <w:rFonts w:hint="default" w:ascii="Times New Roman" w:hAnsi="Times New Roman" w:cs="Times New Roman"/>
          <w:b w:val="0"/>
          <w:bCs w:val="0"/>
          <w:highlight w:val="none"/>
        </w:rPr>
        <w:t>原则上应在3个工作日组织专职安全监管员对登记信息进行现场</w:t>
      </w:r>
      <w:r>
        <w:rPr>
          <w:rFonts w:hint="default" w:ascii="Times New Roman" w:hAnsi="Times New Roman" w:cs="Times New Roman"/>
          <w:b w:val="0"/>
          <w:bCs w:val="0"/>
          <w:highlight w:val="none"/>
          <w:lang w:val="en-US" w:eastAsia="zh-CN"/>
        </w:rPr>
        <w:t>复核</w:t>
      </w:r>
      <w:r>
        <w:rPr>
          <w:rFonts w:hint="default" w:ascii="Times New Roman" w:hAnsi="Times New Roman" w:cs="Times New Roman"/>
          <w:b w:val="0"/>
          <w:bCs w:val="0"/>
          <w:highlight w:val="none"/>
          <w:lang w:eastAsia="zh-CN"/>
        </w:rPr>
        <w:t>（</w:t>
      </w:r>
      <w:r>
        <w:rPr>
          <w:rFonts w:hint="default" w:ascii="Times New Roman" w:hAnsi="Times New Roman" w:cs="Times New Roman"/>
          <w:b w:val="0"/>
          <w:bCs w:val="0"/>
          <w:highlight w:val="none"/>
        </w:rPr>
        <w:t>农村建房可结合定位放线工作开展信息现场复核</w:t>
      </w:r>
      <w:r>
        <w:rPr>
          <w:rFonts w:hint="default" w:ascii="Times New Roman" w:hAnsi="Times New Roman" w:cs="Times New Roman"/>
          <w:b w:val="0"/>
          <w:bCs w:val="0"/>
          <w:highlight w:val="none"/>
          <w:lang w:eastAsia="zh-CN"/>
        </w:rPr>
        <w:t>）</w:t>
      </w:r>
      <w:r>
        <w:rPr>
          <w:rFonts w:hint="default" w:ascii="Times New Roman" w:hAnsi="Times New Roman" w:cs="Times New Roman"/>
          <w:b w:val="0"/>
          <w:bCs w:val="0"/>
          <w:highlight w:val="none"/>
        </w:rPr>
        <w:t>。</w:t>
      </w:r>
      <w:r>
        <w:rPr>
          <w:rFonts w:hint="default" w:ascii="Times New Roman" w:hAnsi="Times New Roman" w:cs="Times New Roman"/>
          <w:b w:val="0"/>
          <w:bCs w:val="0"/>
          <w:highlight w:val="none"/>
          <w:lang w:val="en-US" w:eastAsia="zh-CN"/>
        </w:rPr>
        <w:t>不</w:t>
      </w:r>
      <w:r>
        <w:rPr>
          <w:rFonts w:hint="default" w:ascii="Times New Roman" w:hAnsi="Times New Roman" w:cs="Times New Roman"/>
          <w:b w:val="0"/>
          <w:bCs w:val="0"/>
          <w:highlight w:val="none"/>
        </w:rPr>
        <w:t>符合要求的，由村（居）</w:t>
      </w:r>
      <w:r>
        <w:rPr>
          <w:rFonts w:hint="default" w:ascii="Times New Roman" w:hAnsi="Times New Roman" w:cs="Times New Roman"/>
          <w:b w:val="0"/>
          <w:bCs w:val="0"/>
          <w:highlight w:val="none"/>
          <w:lang w:val="en-US" w:eastAsia="zh-CN"/>
        </w:rPr>
        <w:t>指导</w:t>
      </w:r>
      <w:r>
        <w:rPr>
          <w:rFonts w:hint="default" w:ascii="Times New Roman" w:hAnsi="Times New Roman" w:cs="Times New Roman"/>
          <w:b w:val="0"/>
          <w:bCs w:val="0"/>
          <w:highlight w:val="none"/>
        </w:rPr>
        <w:t>建设单位或业主重新进行信息登记；</w:t>
      </w:r>
      <w:r>
        <w:rPr>
          <w:rFonts w:hint="default" w:ascii="Times New Roman" w:hAnsi="Times New Roman" w:cs="Times New Roman"/>
          <w:b w:val="0"/>
          <w:bCs w:val="0"/>
          <w:highlight w:val="none"/>
          <w:lang w:val="en-US" w:eastAsia="zh-CN"/>
        </w:rPr>
        <w:t>符合要求的，开展安全巡查。</w:t>
      </w:r>
    </w:p>
    <w:p>
      <w:pPr>
        <w:pStyle w:val="3"/>
        <w:keepNext w:val="0"/>
        <w:keepLines w:val="0"/>
        <w:pageBreakBefore w:val="0"/>
        <w:widowControl w:val="0"/>
        <w:kinsoku/>
        <w:wordWrap/>
        <w:overflowPunct/>
        <w:topLinePunct w:val="0"/>
        <w:autoSpaceDE/>
        <w:autoSpaceDN/>
        <w:bidi w:val="0"/>
        <w:adjustRightInd/>
        <w:snapToGrid/>
        <w:spacing w:after="0" w:afterLines="0" w:line="610" w:lineRule="exact"/>
        <w:ind w:firstLine="608" w:firstLineChars="200"/>
        <w:textAlignment w:val="auto"/>
        <w:rPr>
          <w:rFonts w:hint="default" w:ascii="Times New Roman" w:hAnsi="Times New Roman" w:eastAsia="黑体" w:cs="Times New Roman"/>
          <w:b w:val="0"/>
          <w:bCs w:val="0"/>
          <w:w w:val="95"/>
          <w:highlight w:val="none"/>
        </w:rPr>
      </w:pPr>
      <w:r>
        <w:rPr>
          <w:rFonts w:hint="default" w:ascii="Times New Roman" w:hAnsi="Times New Roman" w:eastAsia="黑体" w:cs="Times New Roman"/>
          <w:b w:val="0"/>
          <w:bCs w:val="0"/>
          <w:w w:val="95"/>
          <w:highlight w:val="none"/>
        </w:rPr>
        <w:t>四、完工信息核销</w:t>
      </w:r>
    </w:p>
    <w:p>
      <w:pPr>
        <w:pStyle w:val="6"/>
        <w:keepNext w:val="0"/>
        <w:keepLines w:val="0"/>
        <w:pageBreakBefore w:val="0"/>
        <w:widowControl w:val="0"/>
        <w:kinsoku/>
        <w:wordWrap/>
        <w:overflowPunct/>
        <w:topLinePunct w:val="0"/>
        <w:autoSpaceDE/>
        <w:autoSpaceDN/>
        <w:bidi w:val="0"/>
        <w:adjustRightInd/>
        <w:snapToGrid/>
        <w:spacing w:line="610" w:lineRule="exact"/>
        <w:ind w:firstLine="640" w:firstLineChars="0"/>
        <w:textAlignment w:val="auto"/>
        <w:rPr>
          <w:rFonts w:hint="default" w:ascii="Times New Roman" w:hAnsi="Times New Roman" w:cs="Times New Roman"/>
          <w:b w:val="0"/>
          <w:bCs w:val="0"/>
        </w:rPr>
      </w:pPr>
      <w:r>
        <w:rPr>
          <w:rFonts w:hint="default" w:ascii="Times New Roman" w:hAnsi="Times New Roman" w:cs="Times New Roman"/>
          <w:b w:val="0"/>
          <w:bCs w:val="0"/>
          <w:highlight w:val="none"/>
        </w:rPr>
        <w:t>小散工程和零星作业完工后，由村（居）指导建设单位或业主发起完工信息核销申请，经专职安全监管员进行完工核销复核后，</w:t>
      </w:r>
      <w:r>
        <w:rPr>
          <w:rFonts w:hint="default" w:ascii="Times New Roman" w:hAnsi="Times New Roman" w:cs="Times New Roman"/>
          <w:b w:val="0"/>
          <w:bCs w:val="0"/>
          <w:highlight w:val="none"/>
          <w:lang w:eastAsia="zh-CN"/>
        </w:rPr>
        <w:t>建设办</w:t>
      </w:r>
      <w:r>
        <w:rPr>
          <w:rFonts w:hint="default" w:ascii="Times New Roman" w:hAnsi="Times New Roman" w:cs="Times New Roman"/>
          <w:b w:val="0"/>
          <w:bCs w:val="0"/>
        </w:rPr>
        <w:t>通过信息登记平台核销项目信息。</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610" w:lineRule="exact"/>
        <w:ind w:firstLine="608" w:firstLineChars="200"/>
        <w:textAlignment w:val="auto"/>
        <w:rPr>
          <w:rFonts w:hint="default" w:ascii="Times New Roman" w:hAnsi="Times New Roman" w:eastAsia="黑体" w:cs="Times New Roman"/>
          <w:b w:val="0"/>
          <w:bCs w:val="0"/>
          <w:w w:val="95"/>
          <w:highlight w:val="none"/>
          <w:lang w:eastAsia="zh-CN"/>
        </w:rPr>
      </w:pPr>
      <w:r>
        <w:rPr>
          <w:rFonts w:hint="default" w:ascii="Times New Roman" w:hAnsi="Times New Roman" w:eastAsia="黑体" w:cs="Times New Roman"/>
          <w:b w:val="0"/>
          <w:bCs w:val="0"/>
          <w:w w:val="95"/>
          <w:highlight w:val="none"/>
          <w:lang w:eastAsia="zh-CN"/>
        </w:rPr>
        <w:t>五、信</w:t>
      </w:r>
      <w:r>
        <w:rPr>
          <w:rFonts w:hint="default" w:ascii="Times New Roman" w:hAnsi="Times New Roman" w:eastAsia="黑体" w:cs="Times New Roman"/>
          <w:b w:val="0"/>
          <w:bCs w:val="0"/>
          <w:w w:val="95"/>
          <w:highlight w:val="none"/>
        </w:rPr>
        <w:t>息</w:t>
      </w:r>
      <w:r>
        <w:rPr>
          <w:rFonts w:hint="default" w:ascii="Times New Roman" w:hAnsi="Times New Roman" w:eastAsia="黑体" w:cs="Times New Roman"/>
          <w:b w:val="0"/>
          <w:bCs w:val="0"/>
          <w:w w:val="95"/>
          <w:highlight w:val="none"/>
          <w:lang w:eastAsia="zh-CN"/>
        </w:rPr>
        <w:t>登记流程图</w:t>
      </w:r>
    </w:p>
    <w:p>
      <w:pPr>
        <w:numPr>
          <w:ilvl w:val="0"/>
          <w:numId w:val="0"/>
        </w:numPr>
        <w:rPr>
          <w:rFonts w:hint="default" w:ascii="Times New Roman" w:hAnsi="Times New Roman" w:cs="Times New Roman"/>
          <w:b w:val="0"/>
          <w:bCs w:val="0"/>
          <w:lang w:eastAsia="zh-CN"/>
        </w:rPr>
      </w:pPr>
    </w:p>
    <w:p>
      <w:pPr>
        <w:pStyle w:val="6"/>
        <w:keepNext w:val="0"/>
        <w:keepLines w:val="0"/>
        <w:pageBreakBefore w:val="0"/>
        <w:widowControl w:val="0"/>
        <w:kinsoku/>
        <w:wordWrap/>
        <w:overflowPunct/>
        <w:topLinePunct w:val="0"/>
        <w:autoSpaceDE/>
        <w:autoSpaceDN/>
        <w:bidi w:val="0"/>
        <w:adjustRightInd/>
        <w:snapToGrid/>
        <w:spacing w:line="610" w:lineRule="atLeast"/>
        <w:ind w:left="216" w:leftChars="103" w:firstLine="3" w:firstLineChars="0"/>
        <w:textAlignment w:val="auto"/>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rPr>
        <w:drawing>
          <wp:inline distT="0" distB="0" distL="114300" distR="114300">
            <wp:extent cx="5415915" cy="7526020"/>
            <wp:effectExtent l="9525" t="9525" r="22860" b="27305"/>
            <wp:docPr id="3" name="图片 3" descr="E:\流程图图片\小散工程信息登记流程图3.jpg小散工程信息登记流程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流程图图片\小散工程信息登记流程图3.jpg小散工程信息登记流程图3"/>
                    <pic:cNvPicPr>
                      <a:picLocks noChangeAspect="1"/>
                    </pic:cNvPicPr>
                  </pic:nvPicPr>
                  <pic:blipFill>
                    <a:blip r:embed="rId4"/>
                    <a:srcRect/>
                    <a:stretch>
                      <a:fillRect/>
                    </a:stretch>
                  </pic:blipFill>
                  <pic:spPr>
                    <a:xfrm>
                      <a:off x="0" y="0"/>
                      <a:ext cx="5415915" cy="7526020"/>
                    </a:xfrm>
                    <a:prstGeom prst="rect">
                      <a:avLst/>
                    </a:prstGeom>
                    <a:ln>
                      <a:solidFill>
                        <a:schemeClr val="tx1"/>
                      </a:solidFill>
                    </a:ln>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D0EC1"/>
    <w:rsid w:val="0A6D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1.正文"/>
    <w:basedOn w:val="1"/>
    <w:qFormat/>
    <w:uiPriority w:val="99"/>
    <w:rPr>
      <w:rFonts w:ascii="Calibri"/>
    </w:rPr>
  </w:style>
  <w:style w:type="paragraph" w:styleId="3">
    <w:name w:val="Body Text"/>
    <w:basedOn w:val="1"/>
    <w:next w:val="1"/>
    <w:qFormat/>
    <w:uiPriority w:val="0"/>
    <w:pPr>
      <w:widowControl w:val="0"/>
      <w:spacing w:after="120" w:afterLines="0"/>
      <w:jc w:val="both"/>
    </w:pPr>
    <w:rPr>
      <w:rFonts w:ascii="Times New Roman" w:hAnsi="Times New Roman" w:eastAsia="宋体" w:cs="Times New Roman"/>
      <w:kern w:val="2"/>
      <w:sz w:val="32"/>
      <w:szCs w:val="32"/>
      <w:lang w:val="en-US" w:eastAsia="zh-CN" w:bidi="ar-SA"/>
    </w:rPr>
  </w:style>
  <w:style w:type="paragraph" w:customStyle="1" w:styleId="6">
    <w:name w:val="BZWFS"/>
    <w:qFormat/>
    <w:uiPriority w:val="0"/>
    <w:pPr>
      <w:widowControl w:val="0"/>
      <w:spacing w:line="560" w:lineRule="exact"/>
      <w:ind w:firstLine="880" w:firstLineChars="200"/>
      <w:jc w:val="both"/>
    </w:pPr>
    <w:rPr>
      <w:rFonts w:ascii="仿宋_GB2312" w:hAnsi="仿宋_GB2312"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2023-01-04T08:05:00Z</dcterms:created>
  <dc:creator>Administrator</dc:creator>
  <cp:lastModifiedBy>Administrator</cp:lastModifiedBy>
  <dcterms:modified xsi:type="dcterms:W3CDTF">2023-01-04T08:06:06Z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